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0570D8">
        <w:rPr>
          <w:rFonts w:ascii="Times New Roman" w:hAnsi="Times New Roman" w:cs="Times New Roman"/>
          <w:sz w:val="36"/>
          <w:szCs w:val="36"/>
        </w:rPr>
        <w:t>МКОУ «Лицей № 1 им. А. П. Гужвина г. Камызяк»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0D8">
        <w:rPr>
          <w:rFonts w:ascii="Times New Roman" w:hAnsi="Times New Roman" w:cs="Times New Roman"/>
          <w:b/>
          <w:sz w:val="36"/>
          <w:szCs w:val="36"/>
        </w:rPr>
        <w:t xml:space="preserve">         Рабочая программа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0570D8">
        <w:rPr>
          <w:rFonts w:ascii="Times New Roman" w:hAnsi="Times New Roman" w:cs="Times New Roman"/>
          <w:sz w:val="36"/>
          <w:szCs w:val="36"/>
        </w:rPr>
        <w:t>Наименование курса: История</w:t>
      </w:r>
    </w:p>
    <w:p w:rsidR="000570D8" w:rsidRPr="000570D8" w:rsidRDefault="003E006D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Классы: 7</w:t>
      </w:r>
      <w:bookmarkStart w:id="0" w:name="_GoBack"/>
      <w:bookmarkEnd w:id="0"/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570D8">
        <w:rPr>
          <w:rFonts w:ascii="Times New Roman" w:hAnsi="Times New Roman" w:cs="Times New Roman"/>
          <w:sz w:val="36"/>
          <w:szCs w:val="36"/>
        </w:rPr>
        <w:t xml:space="preserve">Уровень общего образования: </w:t>
      </w:r>
      <w:r w:rsidRPr="000570D8">
        <w:rPr>
          <w:rFonts w:ascii="Times New Roman" w:hAnsi="Times New Roman" w:cs="Times New Roman"/>
          <w:sz w:val="36"/>
          <w:szCs w:val="36"/>
          <w:u w:val="single"/>
        </w:rPr>
        <w:t>базовый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570D8">
        <w:rPr>
          <w:rFonts w:ascii="Times New Roman" w:hAnsi="Times New Roman" w:cs="Times New Roman"/>
          <w:sz w:val="36"/>
          <w:szCs w:val="36"/>
        </w:rPr>
        <w:t>Срок реализации программы</w:t>
      </w:r>
      <w:r w:rsidRPr="000570D8">
        <w:rPr>
          <w:rFonts w:ascii="Times New Roman" w:hAnsi="Times New Roman" w:cs="Times New Roman"/>
          <w:sz w:val="36"/>
          <w:szCs w:val="36"/>
          <w:u w:val="single"/>
        </w:rPr>
        <w:t>: 2017– 2018 уч. Год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0570D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(к учебнику «История России. 7 класс» </w:t>
      </w:r>
      <w:r w:rsidRPr="000570D8">
        <w:rPr>
          <w:rFonts w:ascii="Times New Roman" w:hAnsi="Times New Roman" w:cs="Times New Roman"/>
          <w:sz w:val="36"/>
          <w:szCs w:val="36"/>
          <w:u w:val="single"/>
        </w:rPr>
        <w:t xml:space="preserve">Н. М. Арсентьева, А. А. Данилова </w:t>
      </w:r>
      <w:proofErr w:type="gramEnd"/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570D8">
        <w:rPr>
          <w:rFonts w:ascii="Times New Roman" w:hAnsi="Times New Roman" w:cs="Times New Roman"/>
          <w:sz w:val="36"/>
          <w:szCs w:val="36"/>
          <w:u w:val="single"/>
        </w:rPr>
        <w:t xml:space="preserve">и др. под редакцией  </w:t>
      </w:r>
      <w:r w:rsidRPr="000570D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А. В. </w:t>
      </w:r>
      <w:proofErr w:type="spellStart"/>
      <w:r w:rsidRPr="000570D8">
        <w:rPr>
          <w:rFonts w:ascii="Times New Roman" w:hAnsi="Times New Roman" w:cs="Times New Roman"/>
          <w:b/>
          <w:bCs/>
          <w:sz w:val="36"/>
          <w:szCs w:val="36"/>
          <w:u w:val="single"/>
        </w:rPr>
        <w:t>Торкунова</w:t>
      </w:r>
      <w:proofErr w:type="spellEnd"/>
      <w:r w:rsidRPr="000570D8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570D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              </w:t>
      </w: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rPr>
          <w:rFonts w:ascii="Times New Roman" w:hAnsi="Times New Roman" w:cs="Times New Roman"/>
          <w:sz w:val="36"/>
          <w:szCs w:val="36"/>
        </w:rPr>
      </w:pPr>
    </w:p>
    <w:p w:rsidR="000570D8" w:rsidRPr="000570D8" w:rsidRDefault="000570D8" w:rsidP="000570D8">
      <w:pPr>
        <w:ind w:left="851"/>
        <w:jc w:val="right"/>
        <w:rPr>
          <w:rFonts w:ascii="Times New Roman" w:hAnsi="Times New Roman" w:cs="Times New Roman"/>
          <w:sz w:val="36"/>
          <w:szCs w:val="36"/>
        </w:rPr>
      </w:pPr>
      <w:r w:rsidRPr="000570D8">
        <w:rPr>
          <w:rFonts w:ascii="Times New Roman" w:hAnsi="Times New Roman" w:cs="Times New Roman"/>
          <w:sz w:val="36"/>
          <w:szCs w:val="36"/>
        </w:rPr>
        <w:t>Разработчик программы: Голубева Екатерина Яковлевна</w:t>
      </w:r>
    </w:p>
    <w:p w:rsidR="000570D8" w:rsidRPr="000570D8" w:rsidRDefault="000570D8" w:rsidP="000570D8">
      <w:pPr>
        <w:ind w:left="851"/>
        <w:jc w:val="right"/>
        <w:rPr>
          <w:rFonts w:ascii="Times New Roman" w:hAnsi="Times New Roman" w:cs="Times New Roman"/>
          <w:sz w:val="36"/>
          <w:szCs w:val="36"/>
        </w:rPr>
      </w:pPr>
      <w:r w:rsidRPr="000570D8">
        <w:rPr>
          <w:rFonts w:ascii="Times New Roman" w:hAnsi="Times New Roman" w:cs="Times New Roman"/>
          <w:sz w:val="36"/>
          <w:szCs w:val="36"/>
        </w:rPr>
        <w:t>учитель истории и обществознания</w:t>
      </w:r>
    </w:p>
    <w:p w:rsidR="00C0251C" w:rsidRDefault="00C0251C" w:rsidP="00C0251C">
      <w:pPr>
        <w:spacing w:after="0"/>
        <w:rPr>
          <w:rFonts w:ascii="Times New Roman" w:hAnsi="Times New Roman" w:cs="Times New Roman"/>
        </w:rPr>
        <w:sectPr w:rsidR="00C0251C">
          <w:pgSz w:w="11909" w:h="16834"/>
          <w:pgMar w:top="811" w:right="244" w:bottom="811" w:left="539" w:header="720" w:footer="720" w:gutter="0"/>
          <w:cols w:space="720"/>
        </w:sect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СОДЕРЖАНИЕ 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записка………………………………………………………………3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Общая характеристика курса «История России» в рамках учебного 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 «История»………………………………………………………………………3</w:t>
      </w:r>
    </w:p>
    <w:p w:rsidR="00C0251C" w:rsidRDefault="00C0251C" w:rsidP="00C0251C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</w:p>
    <w:p w:rsidR="00C0251C" w:rsidRDefault="00C0251C" w:rsidP="00C0251C">
      <w:pPr>
        <w:pStyle w:val="af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предмета…………………………………………………………………...4</w:t>
      </w:r>
    </w:p>
    <w:p w:rsidR="00C0251C" w:rsidRDefault="00C0251C" w:rsidP="00C0251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 «История»………..........6</w:t>
      </w:r>
    </w:p>
    <w:p w:rsidR="00C0251C" w:rsidRDefault="00C0251C" w:rsidP="00C0251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«История России» в рамках учебного  предмета  «История»</w:t>
      </w:r>
    </w:p>
    <w:p w:rsidR="00C0251C" w:rsidRDefault="00C0251C" w:rsidP="00C0251C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.)…………………………………………………………………………………7</w:t>
      </w:r>
    </w:p>
    <w:p w:rsidR="00C0251C" w:rsidRDefault="00C0251C" w:rsidP="00C0251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…………………………………….11</w:t>
      </w:r>
    </w:p>
    <w:p w:rsidR="00C0251C" w:rsidRDefault="00C0251C" w:rsidP="00C0251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процесса………………………………………………………...28</w:t>
      </w:r>
    </w:p>
    <w:p w:rsidR="00C0251C" w:rsidRDefault="00C0251C" w:rsidP="00C0251C">
      <w:pPr>
        <w:pStyle w:val="af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30A1" w:rsidRDefault="006B30A1" w:rsidP="00C0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30A1" w:rsidRDefault="006B30A1" w:rsidP="00C0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История России в 7 классе,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 М. Арсентьева, А. А. Данилова и др. под редакцией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основной школе (6—9 классы)</w:t>
      </w:r>
      <w:r>
        <w:rPr>
          <w:rStyle w:val="af7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(7 класс).</w:t>
      </w:r>
    </w:p>
    <w:p w:rsidR="00C0251C" w:rsidRDefault="00C0251C" w:rsidP="00C025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России. 7 класс».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251C" w:rsidRDefault="00C0251C" w:rsidP="00C0251C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качестве общественного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преподаванию отечественной истории на различных этапах обучения и воспитания учащихся.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Центральной идеей концепции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курса "История России" </w:t>
      </w:r>
    </w:p>
    <w:p w:rsidR="00C0251C" w:rsidRDefault="00C0251C" w:rsidP="00C025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0251C" w:rsidRDefault="00C0251C" w:rsidP="00C0251C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C0251C" w:rsidRDefault="00C0251C" w:rsidP="00C0251C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C0251C" w:rsidRDefault="00C0251C" w:rsidP="00C0251C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0251C" w:rsidRDefault="00C0251C" w:rsidP="00C0251C">
      <w:pPr>
        <w:numPr>
          <w:ilvl w:val="0"/>
          <w:numId w:val="5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C0251C" w:rsidRDefault="00C0251C" w:rsidP="00C0251C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0251C" w:rsidRDefault="00C0251C" w:rsidP="00C0251C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</w:t>
      </w:r>
      <w:r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Курсы «История России» и «Всеобщая история» изучаются синхронно - параллельно. </w:t>
      </w:r>
    </w:p>
    <w:p w:rsidR="00C0251C" w:rsidRDefault="00C0251C" w:rsidP="00C025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7 классе отводится 68 часов. Курс «История России» 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51C" w:rsidRDefault="00C0251C" w:rsidP="00C0251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рабочая программа пре</w:t>
      </w:r>
      <w:r w:rsidR="006B30A1">
        <w:rPr>
          <w:rFonts w:ascii="Times New Roman" w:hAnsi="Times New Roman" w:cs="Times New Roman"/>
          <w:sz w:val="24"/>
          <w:szCs w:val="24"/>
        </w:rPr>
        <w:t xml:space="preserve">дназначена для реализации в 2017-2018 </w:t>
      </w:r>
      <w:r>
        <w:rPr>
          <w:rFonts w:ascii="Times New Roman" w:hAnsi="Times New Roman" w:cs="Times New Roman"/>
          <w:sz w:val="24"/>
          <w:szCs w:val="24"/>
        </w:rPr>
        <w:t xml:space="preserve">учебном и предполагает изучение истории России на базовом уровне. </w:t>
      </w:r>
      <w:proofErr w:type="gramEnd"/>
    </w:p>
    <w:p w:rsidR="00C0251C" w:rsidRDefault="00C0251C" w:rsidP="00C0251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ряду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C0251C" w:rsidRDefault="00C0251C" w:rsidP="00C0251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C0251C" w:rsidRDefault="00C0251C" w:rsidP="00C0251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Планируемые результаты изучения Истории Нового времени</w:t>
      </w:r>
      <w:r>
        <w:rPr>
          <w:rStyle w:val="af7"/>
          <w:b/>
          <w:bCs/>
          <w:i w:val="0"/>
          <w:iCs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p w:rsidR="00C0251C" w:rsidRDefault="00C0251C" w:rsidP="00C0251C">
      <w:pPr>
        <w:pStyle w:val="ae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C0251C" w:rsidRDefault="00C0251C" w:rsidP="00C0251C">
      <w:pPr>
        <w:pStyle w:val="ae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>
        <w:rPr>
          <w:rFonts w:ascii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C0251C" w:rsidRDefault="00C0251C" w:rsidP="00C0251C">
      <w:pPr>
        <w:pStyle w:val="ae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C0251C" w:rsidRDefault="00C0251C" w:rsidP="00C0251C">
      <w:pPr>
        <w:pStyle w:val="ae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C0251C" w:rsidRDefault="00C0251C" w:rsidP="00C0251C">
      <w:pPr>
        <w:pStyle w:val="ae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C0251C" w:rsidRDefault="00C0251C" w:rsidP="00C0251C">
      <w:pPr>
        <w:pStyle w:val="ae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C0251C" w:rsidRDefault="00C0251C" w:rsidP="00C0251C">
      <w:pPr>
        <w:pStyle w:val="ae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C0251C" w:rsidRDefault="00C0251C" w:rsidP="00C0251C">
      <w:pPr>
        <w:pStyle w:val="ae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0251C" w:rsidRDefault="00C0251C" w:rsidP="00C0251C">
      <w:pPr>
        <w:pStyle w:val="ae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C0251C" w:rsidRDefault="00C0251C" w:rsidP="00C0251C">
      <w:pPr>
        <w:pStyle w:val="ae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C0251C" w:rsidRDefault="00C0251C" w:rsidP="00C0251C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C0251C" w:rsidRDefault="00C0251C" w:rsidP="00C0251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используя историческую карту, характеризовать социально-</w:t>
      </w:r>
      <w:proofErr w:type="spellStart"/>
      <w:r>
        <w:rPr>
          <w:rFonts w:ascii="Times New Roman" w:hAnsi="Times New Roman"/>
          <w:sz w:val="24"/>
          <w:szCs w:val="24"/>
        </w:rPr>
        <w:t>экономичесое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политическое развитие России и других стран в Новое время;</w:t>
      </w:r>
    </w:p>
    <w:p w:rsidR="00C0251C" w:rsidRDefault="00C0251C" w:rsidP="00C0251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C0251C" w:rsidRDefault="00C0251C" w:rsidP="00C0251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C0251C" w:rsidRDefault="00C0251C" w:rsidP="00C0251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C0251C" w:rsidRDefault="00C0251C" w:rsidP="00C0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C0251C" w:rsidRDefault="00C0251C" w:rsidP="00C0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</w:t>
      </w:r>
    </w:p>
    <w:p w:rsidR="00C0251C" w:rsidRDefault="00C0251C" w:rsidP="00C0251C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Европа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XVII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распространения. Укрепление самодержавия. Земские соборы и угасание соборной практики. Отмена местничества.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C0251C" w:rsidRDefault="00C0251C" w:rsidP="00C0251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251C" w:rsidRDefault="00C0251C" w:rsidP="00C0251C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события и даты</w:t>
      </w:r>
    </w:p>
    <w:p w:rsidR="00C0251C" w:rsidRDefault="00C0251C" w:rsidP="00C0251C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1505—1533 гг. — княжение Василия III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1510 г. — присоединение Псковской земли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1514 г. — включение Смоленской земли в состав Московского государства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1521 г. — присоединение Рязанского княжества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1533—1584 гг. — княжение (с 1547 г. — царствование) Ивана IV Васильевича (Ивана Грозного)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1533—1538 гг. — регентство Елены Глинской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1538—1547 гг. — период боярского правления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1547 г. — принятие Иваном IV царского титула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1549 г. — первый Земский собор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1550 г. — принятие Судебника Ивана IV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1552 г. — взятие русскими войсками Казани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1556 г. — присоединение к России Астраханского ханства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1556 г. — отмена кормлений; принятие Уложения о службе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1558—1583 гг. — Ливонская война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1564 г. — издание первой датированной российской печатной книги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1565—1572 гг. — опричнина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1581—1585 гг. — покорение Сибирского ханства Ермаком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1584—1598 гг. — царствование Фёдора Ивановича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1589 г. — учреждение в России патриаршества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1598—1605 гг. — царствование Бориса Годунова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1604—1618 гг. — Смутное время в России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1605—1606 гг. — правление Лжедмитрия I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1606—1610 гг. — царствование Василия Шуйского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1606—1607 гг. — восстание Ивана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1607—1610 гг. — движение Лжедмитрия II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1611—1612 гг. — Первое и Второе ополчения; освобождение Москвы от польско-литовских войск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1613—1645 гг. — царствование Михаила Фёдоровича Романова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1617 г. —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мир со Швецией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1618 г. —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Деулинское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перемирие с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1632—1634 гг. — Смоленская война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1645—1676 гг. — царствование Алексея Михайловича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1648 г. — Соляной бунт в Москве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1648 г. — поход Семёна Дежнёва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1649 г. — принятие Соборного уложения; оформление крепостного права в центральных регионах страны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1649—1653 гг. — походы Ерофея Хабарова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1653 г. — реформы патриарха Никона; начало старообрядческого раскола в Русской православной церкви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января 1654 г. —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рада; переход под власть России Левобережной Украины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1654—1667 гг. — война с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1656—1658 гг. — война со Швецией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1662 г. — Медный бунт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1667 г. —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перемирие с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1670—1671 гг. — восстание под предводительством Степана Разина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1676—1682 гг. — царствование Фёдора Алексеевича</w:t>
      </w:r>
    </w:p>
    <w:p w:rsidR="00C0251C" w:rsidRDefault="00C0251C" w:rsidP="00C025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1682 г. — отмена местничества</w:t>
      </w:r>
    </w:p>
    <w:p w:rsidR="00C0251C" w:rsidRDefault="00C0251C" w:rsidP="00C0251C">
      <w:pPr>
        <w:rPr>
          <w:rFonts w:ascii="Times New Roman" w:hAnsi="Times New Roman" w:cs="Times New Roman"/>
          <w:sz w:val="24"/>
          <w:szCs w:val="24"/>
        </w:rPr>
      </w:pPr>
    </w:p>
    <w:p w:rsidR="00C0251C" w:rsidRDefault="00C0251C" w:rsidP="00C0251C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понятия и термины</w:t>
      </w:r>
    </w:p>
    <w:p w:rsidR="00C0251C" w:rsidRDefault="00C0251C" w:rsidP="00C0251C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C0251C" w:rsidRDefault="00C0251C" w:rsidP="00C0251C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C0251C" w:rsidRDefault="00C0251C" w:rsidP="00C0251C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C0251C" w:rsidRDefault="00C0251C" w:rsidP="00C0251C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</w:p>
    <w:p w:rsidR="00C0251C" w:rsidRDefault="00C0251C" w:rsidP="00C0251C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Пересветова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мирный договор со Швецией.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Деулинское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перемирие с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перемирие и «вечный мир» с Речью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Калязинская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Герберштейна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Джона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Флетчера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Исаака Массы, Адама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Олеария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исторические персоналии</w:t>
      </w:r>
    </w:p>
    <w:p w:rsidR="00C0251C" w:rsidRDefault="00C0251C" w:rsidP="00C0251C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и военные деятели: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Кучум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Малюта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Скуратов, Фёдор Иванович, Б. М.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Хмельницкий, В. И. Шуйский.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и религиозные деятели, деятели культуры, науки и образования: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протопоп Аввакум, Иосиф Волоцкий, патриарх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С. И. Дежнёв, К. Истомин,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Сильвестр (Медведев), И. Ю. Москвитин, патриарх Никон,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Симеон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Полоцкий, В. Д. Поярков, С. Т. Разин, протопоп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Сильвестр,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Епифаний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Славинецкий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С. Ф. Ушаков, Иван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Фёдоров, патриарх Филарет, митрополит Филипп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Колычев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Е. П. Хабаров, А. Чохов.</w:t>
      </w:r>
      <w:proofErr w:type="gramEnd"/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C0251C">
          <w:pgSz w:w="11906" w:h="16838"/>
          <w:pgMar w:top="709" w:right="425" w:bottom="425" w:left="992" w:header="709" w:footer="709" w:gutter="0"/>
          <w:cols w:space="720"/>
        </w:sectPr>
      </w:pP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</w:p>
    <w:p w:rsidR="00C0251C" w:rsidRDefault="00C0251C" w:rsidP="00C0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(42 часа)</w:t>
      </w:r>
    </w:p>
    <w:tbl>
      <w:tblPr>
        <w:tblW w:w="16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760"/>
        <w:gridCol w:w="660"/>
        <w:gridCol w:w="3645"/>
        <w:gridCol w:w="5515"/>
        <w:gridCol w:w="1430"/>
        <w:gridCol w:w="1288"/>
        <w:gridCol w:w="1226"/>
        <w:gridCol w:w="442"/>
      </w:tblGrid>
      <w:tr w:rsidR="00C0251C" w:rsidTr="00C0251C">
        <w:trPr>
          <w:gridAfter w:val="1"/>
          <w:wAfter w:w="442" w:type="dxa"/>
          <w:trHeight w:val="1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уроков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планируемая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(инвариантная часть)</w:t>
            </w:r>
          </w:p>
        </w:tc>
      </w:tr>
      <w:tr w:rsidR="00C0251C" w:rsidTr="00C0251C">
        <w:trPr>
          <w:gridAfter w:val="1"/>
          <w:wAfter w:w="442" w:type="dxa"/>
          <w:trHeight w:val="540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в XVI веке </w:t>
            </w:r>
            <w:r>
              <w:rPr>
                <w:rFonts w:ascii="Times New Roman" w:hAnsi="Times New Roman" w:cs="Times New Roman"/>
                <w:b/>
                <w:bCs/>
              </w:rPr>
              <w:t>(21ч.)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Мир и Россия в начале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эпохи Великих географических открытий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Мир после Великих географических открытий. Модернизация как главный вектор европейского развития. </w:t>
            </w:r>
          </w:p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7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показывать пути движения экспедиций первооткрывателей;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показывать на карте географические объекты, открытые поморами;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 находить главное, отвечать на вопросы;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иллюстративным материалом учебника</w:t>
            </w:r>
            <w:r>
              <w:rPr>
                <w:rFonts w:ascii="Times New Roman" w:hAnsi="Times New Roman" w:cs="Times New Roman"/>
              </w:rPr>
              <w:t>: сравнивать корабли поморов и каравеллы и др.;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Территория, население и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хозяйство России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об основных группах населения Руси и России, их занятиях;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показывать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карте территории расселения казачества в XVI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казачество, реформа, слобода, ярмарка и др.;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Решать проблемные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положение рядовых казаков и атаманов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(на основе иллюстрации </w:t>
            </w:r>
            <w:r>
              <w:rPr>
                <w:rFonts w:ascii="Times New Roman" w:hAnsi="Times New Roman" w:cs="Times New Roman"/>
              </w:rPr>
              <w:t>в учебнике);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>
              <w:rPr>
                <w:rFonts w:ascii="Times New Roman" w:hAnsi="Times New Roman" w:cs="Times New Roman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единого Российского государства при Иване</w:t>
            </w:r>
            <w:r>
              <w:rPr>
                <w:rFonts w:ascii="Times New Roman" w:hAnsi="Times New Roman" w:cs="Times New Roman"/>
              </w:rPr>
              <w:t xml:space="preserve"> III.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территорию России к концу правления Ивана III;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самодержавие, крепостное право;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европейский абсолютизм и российское самодержавие;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главное;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Российское государство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первой трети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Боярская дума, дворяне, кормление, приказы и др.;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основе текста </w:t>
            </w:r>
            <w:r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§4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сейм, острог;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основе текста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заполнять таблицу </w:t>
            </w:r>
            <w:r>
              <w:rPr>
                <w:rFonts w:ascii="Times New Roman" w:hAnsi="Times New Roman" w:cs="Times New Roman"/>
              </w:rPr>
              <w:t>«Отношения с Литвой и Ливонским орденом»;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политику </w:t>
            </w:r>
            <w:r>
              <w:rPr>
                <w:rFonts w:ascii="Times New Roman" w:hAnsi="Times New Roman" w:cs="Times New Roman"/>
              </w:rPr>
              <w:t xml:space="preserve">Ивана III и Василия III по отношению к Казанскому ханству, </w:t>
            </w:r>
            <w:r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целях действий российских государей;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§5, таблица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pStyle w:val="Default"/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Стародубская война с Польшей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Литвой. 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Принятие Иваном IV царского титула.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территорию России в начале правления Ивана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IV;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значении реформ Елены </w:t>
            </w:r>
            <w:r>
              <w:rPr>
                <w:rFonts w:ascii="Times New Roman" w:hAnsi="Times New Roman" w:cs="Times New Roman"/>
              </w:rPr>
              <w:lastRenderedPageBreak/>
              <w:t>Глинской для централизации государства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последствиях боярского правления </w:t>
            </w:r>
            <w:r>
              <w:rPr>
                <w:rFonts w:ascii="Times New Roman" w:hAnsi="Times New Roman" w:cs="Times New Roman"/>
                <w:b/>
                <w:bCs/>
              </w:rPr>
              <w:t>аргументировать его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почему Земский собор 1549 года называют  «собором примирения»;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как борьба боярских группировок за власть могла отразиться на личности Ивана </w:t>
            </w:r>
            <w:r>
              <w:rPr>
                <w:rFonts w:ascii="Times New Roman" w:hAnsi="Times New Roman" w:cs="Times New Roman"/>
                <w:lang w:eastAsia="ru-RU"/>
              </w:rPr>
              <w:t>IV;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с текстом учебника и документов </w:t>
            </w:r>
            <w:r>
              <w:rPr>
                <w:rFonts w:ascii="Times New Roman" w:hAnsi="Times New Roman" w:cs="Times New Roman"/>
              </w:rPr>
              <w:t xml:space="preserve">(Из «Большой челобитной И. </w:t>
            </w:r>
            <w:proofErr w:type="spellStart"/>
            <w:r>
              <w:rPr>
                <w:rFonts w:ascii="Times New Roman" w:hAnsi="Times New Roman" w:cs="Times New Roman"/>
              </w:rPr>
              <w:t>Пересветова</w:t>
            </w:r>
            <w:proofErr w:type="spellEnd"/>
            <w:r>
              <w:rPr>
                <w:rFonts w:ascii="Times New Roman" w:hAnsi="Times New Roman" w:cs="Times New Roman"/>
              </w:rPr>
              <w:t>», «Из Домостроя», др.) – с. 48;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42-44, с. 47-49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«Реформы Избранной Рады»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Реформы середины XVI в. Избранная рада. Появление Земских соборов.</w:t>
            </w:r>
          </w:p>
          <w:p w:rsidR="00C0251C" w:rsidRDefault="00C025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C0251C" w:rsidRDefault="00C0251C">
            <w:pPr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Земский собор, Избранная Рада, местничество, сословно-представительная монархия, стрельцы;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 xml:space="preserve">реформы Избранной рады, их даты (на основе </w:t>
            </w:r>
            <w:r>
              <w:rPr>
                <w:rFonts w:ascii="Times New Roman" w:hAnsi="Times New Roman" w:cs="Times New Roman"/>
                <w:b/>
                <w:bCs/>
              </w:rPr>
              <w:t>работы с текстом</w:t>
            </w:r>
            <w:r>
              <w:rPr>
                <w:rFonts w:ascii="Times New Roman" w:hAnsi="Times New Roman" w:cs="Times New Roman"/>
              </w:rPr>
              <w:t xml:space="preserve"> учебника)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характерные черты </w:t>
            </w:r>
            <w:r>
              <w:rPr>
                <w:rFonts w:ascii="Times New Roman" w:hAnsi="Times New Roman" w:cs="Times New Roman"/>
              </w:rPr>
              <w:t>сословно-представительной монархии;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«Россия – централизованное государство»;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>
              <w:rPr>
                <w:rFonts w:ascii="Times New Roman" w:hAnsi="Times New Roman" w:cs="Times New Roman"/>
              </w:rPr>
              <w:t xml:space="preserve"> значению реформ Избранной рады;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об изменениях в войске (на основе работы с </w:t>
            </w:r>
            <w:r>
              <w:rPr>
                <w:rFonts w:ascii="Times New Roman" w:hAnsi="Times New Roman" w:cs="Times New Roman"/>
                <w:b/>
                <w:bCs/>
              </w:rPr>
              <w:t>текстом и иллюстрациями</w:t>
            </w:r>
            <w:r>
              <w:rPr>
                <w:rFonts w:ascii="Times New Roman" w:hAnsi="Times New Roman" w:cs="Times New Roman"/>
              </w:rPr>
              <w:t xml:space="preserve"> учебника);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с текстом документа </w:t>
            </w:r>
            <w:r>
              <w:rPr>
                <w:rFonts w:ascii="Times New Roman" w:hAnsi="Times New Roman" w:cs="Times New Roma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можно ли Россию в период правления Ивана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IV называть сословно-представительной монархией (используя материалы рубрики «Историки спорят» - с. 49-50);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С.44-50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Государства Поволжья, Северного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Причерноморья, Сибири в середине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Многонациональный состав населения Русского государства. Народы Поволжья после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присоединения к России.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>
              <w:rPr>
                <w:rFonts w:ascii="Times New Roman" w:hAnsi="Times New Roman" w:cs="Times New Roman"/>
              </w:rPr>
              <w:t xml:space="preserve">Русская Православная церковь. </w:t>
            </w:r>
            <w:r>
              <w:rPr>
                <w:rFonts w:ascii="Times New Roman" w:hAnsi="Times New Roman" w:cs="Times New Roman"/>
                <w:i/>
                <w:iCs/>
              </w:rPr>
              <w:t>Мусульманское духовенство.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гарнизон, гвардия и др.;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показывать границы Крымского, Астраханского, Казанского, сибирского ханств в XVI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>
              <w:rPr>
                <w:rFonts w:ascii="Times New Roman" w:hAnsi="Times New Roman" w:cs="Times New Roman"/>
              </w:rPr>
              <w:t>их с одноклассниками;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50-58, проект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теме «Государства Поволжья, Северного Причерноморья, Сибири в середине XVI 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защищать проекты по теме: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iCs/>
              </w:rPr>
              <w:t>Может быть выбрана другая тематика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b/>
                <w:bCs/>
              </w:rPr>
              <w:t>§5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Лабораторная работа по теме  «Внешняя политика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России во второй половине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 в.:  восточное и южное направления»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pStyle w:val="Default"/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Девлет-Гирея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1571 г. и сожжение Москвы. Битва при Молодях. </w:t>
            </w:r>
          </w:p>
          <w:p w:rsidR="00C0251C" w:rsidRDefault="00C0251C">
            <w:pPr>
              <w:pStyle w:val="Default"/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засечные черты, ясак;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показывать походы войск Ивана </w:t>
            </w:r>
            <w:r>
              <w:rPr>
                <w:rFonts w:ascii="Times New Roman" w:hAnsi="Times New Roman" w:cs="Times New Roman"/>
                <w:lang w:eastAsia="ru-RU"/>
              </w:rPr>
              <w:t>IV на Казань и Астрахань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историческими документами: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сложный план;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информацию параграфа и документов с иллюстрациями, отвечать на вопросы, делать выводы;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58-64, 68-70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«Внешняя политика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России во второй половине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 в.:  отношения с Западной Европой, Ливонская война»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pStyle w:val="Default"/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показывать территорию России после окончания Ливонской войны,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историческими документами: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сравнивать</w:t>
            </w:r>
            <w:r>
              <w:rPr>
                <w:rFonts w:ascii="Times New Roman" w:hAnsi="Times New Roman" w:cs="Times New Roma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показывать  на карте</w:t>
            </w:r>
            <w:r>
              <w:rPr>
                <w:rFonts w:ascii="Times New Roman" w:hAnsi="Times New Roman" w:cs="Times New Roman"/>
              </w:rPr>
              <w:t xml:space="preserve"> ход боевых действий  в Ливонской войне;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64-70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Российское общество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 в.: «служилые» и «тяглые»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pStyle w:val="Default"/>
              <w:spacing w:line="276" w:lineRule="auto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C0251C" w:rsidRDefault="00C025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боярская дума, дворяне, кормление, приказы и др.;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основе текста </w:t>
            </w:r>
            <w:r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§8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Народы России во второй половине 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Западной Сибири. Народы Поволжья. Формирование новой администрации. Освоение русскими присоединенных земель. Проблема вероисповедания на </w:t>
            </w:r>
            <w:r>
              <w:rPr>
                <w:rFonts w:ascii="Times New Roman" w:hAnsi="Times New Roman" w:cs="Times New Roman"/>
              </w:rPr>
              <w:lastRenderedPageBreak/>
              <w:t>присоединенных землях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</w:t>
            </w:r>
            <w:r>
              <w:rPr>
                <w:rFonts w:ascii="Times New Roman" w:hAnsi="Times New Roman" w:cs="Times New Roman"/>
              </w:rPr>
              <w:t xml:space="preserve">мнение о целях и роли распространения  христианства среди </w:t>
            </w:r>
            <w:r>
              <w:rPr>
                <w:rFonts w:ascii="Times New Roman" w:hAnsi="Times New Roman" w:cs="Times New Roman"/>
              </w:rPr>
              <w:lastRenderedPageBreak/>
              <w:t>присоединенных народов;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>
              <w:rPr>
                <w:rFonts w:ascii="Times New Roman" w:hAnsi="Times New Roman" w:cs="Times New Roman"/>
                <w:lang w:eastAsia="ru-RU"/>
              </w:rPr>
              <w:t>XVI в., с Крещением Руси;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Находить в тексте учебника информацию</w:t>
            </w:r>
            <w:r>
              <w:rPr>
                <w:rFonts w:ascii="Times New Roman" w:hAnsi="Times New Roman" w:cs="Times New Roman"/>
              </w:rPr>
              <w:t xml:space="preserve"> о правах нехристианского населения в Российском государстве в XVI в.,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делать выводы о…;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>
              <w:rPr>
                <w:rFonts w:ascii="Times New Roman" w:hAnsi="Times New Roman" w:cs="Times New Roman"/>
              </w:rPr>
              <w:t>их с одноклассниками;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76-81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«Опричнина»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Опричнина, дискуссия о её характере. </w:t>
            </w:r>
            <w:r>
              <w:rPr>
                <w:rFonts w:ascii="Times New Roman" w:hAnsi="Times New Roman" w:cs="Times New Roman"/>
              </w:rPr>
              <w:t xml:space="preserve">Результаты и последствия опричнины.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опричнина, </w:t>
            </w:r>
            <w:proofErr w:type="gramStart"/>
            <w:r>
              <w:rPr>
                <w:rFonts w:ascii="Times New Roman" w:hAnsi="Times New Roman" w:cs="Times New Roman"/>
              </w:rPr>
              <w:t>земщина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 w:cs="Times New Roman"/>
              </w:rPr>
              <w:t xml:space="preserve"> о причинах введения опричнины;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>
              <w:rPr>
                <w:rFonts w:ascii="Times New Roman" w:hAnsi="Times New Roman" w:cs="Times New Roman"/>
              </w:rPr>
              <w:t>опричнины;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территории, вошедшие в состав опричнины;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используя карту, </w:t>
            </w: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расположение и экономический потенциал земель опричнины и </w:t>
            </w:r>
            <w:proofErr w:type="gramStart"/>
            <w:r>
              <w:rPr>
                <w:rFonts w:ascii="Times New Roman" w:hAnsi="Times New Roman" w:cs="Times New Roman"/>
              </w:rPr>
              <w:t>земщины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поступки современников Ивана Грозного (митрополита Филиппа, Андрея Курбского);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>
              <w:rPr>
                <w:rFonts w:ascii="Times New Roman" w:hAnsi="Times New Roman" w:cs="Times New Roman"/>
              </w:rPr>
              <w:t>последствия опричнины (на основе работы с текстом учебника);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81-55, 87.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Урок-дискуссия «Итоги царствования Ивана IV»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>информацию о деятельности Ивана Грозного в разные периоды правления;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дискуссии </w:t>
            </w:r>
            <w:r>
              <w:rPr>
                <w:rFonts w:ascii="Times New Roman" w:hAnsi="Times New Roman" w:cs="Times New Roman"/>
              </w:rPr>
              <w:t>(возможные темы: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«Итоги царствования Ивана </w:t>
            </w:r>
            <w:r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: положительные или отрицательные»; «Иван </w:t>
            </w:r>
            <w:r>
              <w:rPr>
                <w:rFonts w:ascii="Times New Roman" w:hAnsi="Times New Roman" w:cs="Times New Roman"/>
                <w:lang w:eastAsia="ru-RU"/>
              </w:rPr>
              <w:t>IV: реформатор или тиран</w:t>
            </w:r>
            <w:r>
              <w:rPr>
                <w:rFonts w:ascii="Times New Roman" w:hAnsi="Times New Roman" w:cs="Times New Roman"/>
              </w:rPr>
              <w:t xml:space="preserve">»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др.): </w:t>
            </w:r>
            <w:proofErr w:type="gramEnd"/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занимать определенную позицию в дискуссии;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суждения, аргументировать их с опорой на исторические факты;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контраргументы;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деятельности группы, т.д.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85-89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Россия в конце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pStyle w:val="Default"/>
              <w:spacing w:line="276" w:lineRule="auto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в конце XVI в. </w:t>
            </w:r>
          </w:p>
          <w:p w:rsidR="00C0251C" w:rsidRDefault="00C0251C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Тявзинский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мирный договор со Швецией: восстановление позиций России в Прибалтике. </w:t>
            </w:r>
            <w:r>
              <w:rPr>
                <w:rFonts w:ascii="Times New Roman" w:hAnsi="Times New Roman" w:cs="Times New Roman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Используя карту, высказывать и аргументировать мнение </w:t>
            </w:r>
            <w:r>
              <w:rPr>
                <w:rFonts w:ascii="Times New Roman" w:hAnsi="Times New Roman" w:cs="Times New Roman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патриаршество, «заповедные годы», «урочные лета»;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проблемные задачи;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Работая в парах, давать оценку </w:t>
            </w:r>
            <w:r>
              <w:rPr>
                <w:rFonts w:ascii="Times New Roman" w:hAnsi="Times New Roman" w:cs="Times New Roman"/>
              </w:rPr>
              <w:t>личности Бориса Годунова, аргументировать собственное мнение;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11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Церковь и государство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Сосуществование религий.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ереси, иосифляне, </w:t>
            </w:r>
            <w:proofErr w:type="spellStart"/>
            <w:r>
              <w:rPr>
                <w:rFonts w:ascii="Times New Roman" w:hAnsi="Times New Roman" w:cs="Times New Roman"/>
              </w:rPr>
              <w:t>нестяжатели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заполнять таблицу</w:t>
            </w:r>
            <w:r>
              <w:rPr>
                <w:rFonts w:ascii="Times New Roman" w:hAnsi="Times New Roman" w:cs="Times New Roman"/>
              </w:rPr>
              <w:t xml:space="preserve"> «Иосифляне и </w:t>
            </w:r>
            <w:proofErr w:type="spellStart"/>
            <w:r>
              <w:rPr>
                <w:rFonts w:ascii="Times New Roman" w:hAnsi="Times New Roman" w:cs="Times New Roman"/>
              </w:rPr>
              <w:t>нестяжатели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Всеобщей истории об архитектурных сооружениях иных религий,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их с христианскими храмами;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 w:cs="Times New Roman"/>
              </w:rPr>
              <w:t xml:space="preserve"> о важности для светской власти церковной поддержки;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12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Культура и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народов России в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XVI в.: просвещение, литература, архитектура, изобразительное искусство.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 xml:space="preserve">проблемы и постановке </w:t>
            </w:r>
            <w:r>
              <w:rPr>
                <w:rFonts w:ascii="Times New Roman" w:hAnsi="Times New Roman" w:cs="Times New Roman"/>
              </w:rPr>
              <w:lastRenderedPageBreak/>
              <w:t>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Находить в учебнике</w:t>
            </w:r>
            <w:r>
              <w:rPr>
                <w:rFonts w:ascii="Times New Roman" w:hAnsi="Times New Roman" w:cs="Times New Roman"/>
              </w:rPr>
              <w:t xml:space="preserve"> характерные черты русской культуры в </w:t>
            </w:r>
            <w:r>
              <w:rPr>
                <w:rFonts w:ascii="Times New Roman" w:hAnsi="Times New Roman" w:cs="Times New Roman"/>
                <w:lang w:eastAsia="ru-RU"/>
              </w:rPr>
              <w:t>XVI веке;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схему «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жанры </w:t>
            </w:r>
            <w:r>
              <w:rPr>
                <w:rFonts w:ascii="Times New Roman" w:hAnsi="Times New Roman" w:cs="Times New Roman"/>
                <w:lang w:eastAsia="ru-RU"/>
              </w:rPr>
              <w:t>XVI в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последствия </w:t>
            </w:r>
            <w:r>
              <w:rPr>
                <w:rFonts w:ascii="Times New Roman" w:hAnsi="Times New Roman" w:cs="Times New Roman"/>
              </w:rPr>
              <w:t>изобретения книгопечатания для России и мира;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100-108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общее и особенное </w:t>
            </w:r>
            <w:r>
              <w:rPr>
                <w:rFonts w:ascii="Times New Roman" w:hAnsi="Times New Roman" w:cs="Times New Roman"/>
              </w:rPr>
              <w:t>в фольклоре различных народов России;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повседневную жизнь различных народов России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 том, как складывалась единая культура России;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</w:rPr>
              <w:t>культурных связей стран Европы и России;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С.108-111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>
              <w:rPr>
                <w:rFonts w:ascii="Times New Roman" w:hAnsi="Times New Roman" w:cs="Times New Roman"/>
              </w:rPr>
              <w:t>информацию по изученному периоду;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суждения</w:t>
            </w:r>
            <w:r>
              <w:rPr>
                <w:rFonts w:ascii="Times New Roman" w:hAnsi="Times New Roman" w:cs="Times New Roman"/>
              </w:rPr>
              <w:t xml:space="preserve"> о сходствах и различиях истории 16 века России, Европы, мира;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Решать проблемные задания;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Участвовать в дидактической игре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повторить…., 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112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21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коррекция знаний, умений по теме </w:t>
            </w:r>
            <w:r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проверочные задания</w:t>
            </w:r>
            <w:r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>
              <w:rPr>
                <w:rFonts w:ascii="Times New Roman" w:hAnsi="Times New Roman" w:cs="Times New Roman"/>
              </w:rPr>
              <w:t xml:space="preserve"> знаний;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C0251C" w:rsidTr="00C0251C">
        <w:tc>
          <w:tcPr>
            <w:tcW w:w="1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Смутное время. Россия при первых Романовых (21 ч)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Россия и Европа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XVII в.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территорию России к </w:t>
            </w:r>
            <w:r>
              <w:rPr>
                <w:rFonts w:ascii="Times New Roman" w:hAnsi="Times New Roman" w:cs="Times New Roman"/>
                <w:lang w:eastAsia="ru-RU"/>
              </w:rPr>
              <w:t>концу XVI — началу XVII 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шляхта;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Составлять кластер «Внешняя политика России в </w:t>
            </w:r>
            <w:r>
              <w:rPr>
                <w:rFonts w:ascii="Times New Roman" w:hAnsi="Times New Roman" w:cs="Times New Roman"/>
                <w:lang w:eastAsia="ru-RU"/>
              </w:rPr>
              <w:t>конце XVI — начале XVII в.</w:t>
            </w:r>
            <w:r>
              <w:rPr>
                <w:rFonts w:ascii="Times New Roman" w:hAnsi="Times New Roman" w:cs="Times New Roman"/>
                <w:b/>
                <w:bCs/>
              </w:rPr>
              <w:t>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политику России в отношении Крымского ханства и Речи </w:t>
            </w:r>
            <w:proofErr w:type="spellStart"/>
            <w:r>
              <w:rPr>
                <w:rFonts w:ascii="Times New Roman" w:hAnsi="Times New Roman" w:cs="Times New Roman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</w:rPr>
              <w:t>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оценочное мнение </w:t>
            </w:r>
            <w:r>
              <w:rPr>
                <w:rFonts w:ascii="Times New Roman" w:hAnsi="Times New Roman" w:cs="Times New Roman"/>
              </w:rPr>
              <w:t xml:space="preserve">о роли казаков в обороне южных границ России;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Смута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Российском</w:t>
            </w:r>
            <w:proofErr w:type="gramEnd"/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 причин, начало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Смутное время, дискуссия о его причинах.</w:t>
            </w:r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>
              <w:rPr>
                <w:rFonts w:ascii="Times New Roman" w:hAnsi="Times New Roman" w:cs="Times New Roman"/>
              </w:rPr>
              <w:t xml:space="preserve">темы: Смута, самозванство;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</w:rPr>
              <w:t xml:space="preserve"> путь продвижения Лжедмитрия I, район, охваченный восстанием под предводительством И. </w:t>
            </w:r>
            <w:proofErr w:type="spellStart"/>
            <w:r>
              <w:rPr>
                <w:rFonts w:ascii="Times New Roman" w:hAnsi="Times New Roman" w:cs="Times New Roman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причины и предпосылки </w:t>
            </w:r>
            <w:r>
              <w:rPr>
                <w:rFonts w:ascii="Times New Roman" w:hAnsi="Times New Roman" w:cs="Times New Roman"/>
              </w:rPr>
              <w:t>Смутного времени;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>
              <w:rPr>
                <w:rFonts w:ascii="Times New Roman" w:hAnsi="Times New Roman" w:cs="Times New Roman"/>
              </w:rPr>
              <w:t>аргументированное суждение о роли боярства в Смуте;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основе информации учебника, используя карту, строить рассказ о восстании И. </w:t>
            </w:r>
            <w:proofErr w:type="spellStart"/>
            <w:r>
              <w:rPr>
                <w:rFonts w:ascii="Times New Roman" w:hAnsi="Times New Roman" w:cs="Times New Roman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10-15, 18-20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Смута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Российском</w:t>
            </w:r>
            <w:proofErr w:type="gramEnd"/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 борьба с интервентами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Борьба против интервенции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 xml:space="preserve">проблемы и постановке </w:t>
            </w:r>
            <w:r>
              <w:rPr>
                <w:rFonts w:ascii="Times New Roman" w:hAnsi="Times New Roman" w:cs="Times New Roman"/>
              </w:rPr>
              <w:lastRenderedPageBreak/>
              <w:t>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>
              <w:rPr>
                <w:rFonts w:ascii="Times New Roman" w:hAnsi="Times New Roman" w:cs="Times New Roman"/>
              </w:rPr>
              <w:t xml:space="preserve">темы: интервенция;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Показывать на карте </w:t>
            </w:r>
            <w:r>
              <w:rPr>
                <w:rFonts w:ascii="Times New Roman" w:hAnsi="Times New Roman" w:cs="Times New Roman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высказывания историков о причинах и ходе Смуты,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С15-21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Народные ополчения. Прокопий Ляпунов. Кузьма Минин и Дмитрий Пожарский.</w:t>
            </w:r>
          </w:p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гетман, семибоярщина;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>
              <w:rPr>
                <w:rFonts w:ascii="Times New Roman" w:hAnsi="Times New Roman" w:cs="Times New Roman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личность и деятельность патриарха Филарета;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главное в тексте учебника</w:t>
            </w:r>
            <w:r>
              <w:rPr>
                <w:rFonts w:ascii="Times New Roman" w:hAnsi="Times New Roman" w:cs="Times New Roman"/>
              </w:rPr>
              <w:t xml:space="preserve"> (на основе работы с информацией о Семибоярщине);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 xml:space="preserve">роль православной церкви и патриарха </w:t>
            </w:r>
            <w:proofErr w:type="spellStart"/>
            <w:r>
              <w:rPr>
                <w:rFonts w:ascii="Times New Roman" w:hAnsi="Times New Roman" w:cs="Times New Roman"/>
              </w:rPr>
              <w:t>Гермогена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событиях Смуты;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Первое и Второе ополчения;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почему 4 ноября в России отмечается День народного единства;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§16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Экономическое развитие России в 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мануфактур.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Всероссийский рынок, мануфактура, предприниматель, промышленник;</w:t>
            </w:r>
            <w:proofErr w:type="gramEnd"/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Показывать на исторической карте </w:t>
            </w:r>
            <w:r>
              <w:rPr>
                <w:rFonts w:ascii="Times New Roman" w:hAnsi="Times New Roman" w:cs="Times New Roman"/>
              </w:rPr>
              <w:t xml:space="preserve">регионы, специализирующиеся на производстве сукна, кожи,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соледобычи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солеварении, т.д.;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 связи</w:t>
            </w:r>
            <w:r>
              <w:rPr>
                <w:rFonts w:ascii="Times New Roman" w:hAnsi="Times New Roman" w:cs="Times New Roman"/>
              </w:rPr>
              <w:t xml:space="preserve"> между последствиями Смуты и развитием экономики России в 17 веке;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мануфактуру и ремесленную мастерскую;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>
              <w:rPr>
                <w:rFonts w:ascii="Times New Roman" w:hAnsi="Times New Roman" w:cs="Times New Roman"/>
              </w:rPr>
              <w:t>, предложенными в нём: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делать выводы об особенностях развития экономики России в 17 веке;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денежной реформы 1654 года;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§17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при первых Романовых: перемены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устройстве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Романовых»;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 кластер</w:t>
            </w:r>
            <w:r>
              <w:rPr>
                <w:rFonts w:ascii="Times New Roman" w:hAnsi="Times New Roman" w:cs="Times New Roman"/>
              </w:rPr>
              <w:t xml:space="preserve"> «Государственное устройство России при первых Романовых  в 17 веке»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бюрократия, воевода, даточные люди, полки нового строя, Соборное Уложение;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Изучать отрывки из текста</w:t>
            </w:r>
            <w:r>
              <w:rPr>
                <w:rFonts w:ascii="Times New Roman" w:hAnsi="Times New Roman" w:cs="Times New Roman"/>
              </w:rPr>
              <w:t xml:space="preserve"> Соборного Уложения 1649 г. и использовать содержащиеся в нем сведения </w:t>
            </w:r>
            <w:r>
              <w:rPr>
                <w:rFonts w:ascii="Times New Roman" w:hAnsi="Times New Roman" w:cs="Times New Roman"/>
                <w:b/>
                <w:bCs/>
              </w:rPr>
              <w:t>для рассказа</w:t>
            </w:r>
            <w:r>
              <w:rPr>
                <w:rFonts w:ascii="Times New Roman" w:hAnsi="Times New Roman" w:cs="Times New Roman"/>
              </w:rPr>
              <w:t xml:space="preserve"> об изменениях в положении крестьян;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Социальная структура российского общества.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Государев двор, служилый город, духовенство, торговые люди, посадское население, стрельцы,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служилые иноземцы, казаки, крестьяне, холопы.</w:t>
            </w:r>
            <w:proofErr w:type="gramEnd"/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>
              <w:rPr>
                <w:rFonts w:ascii="Times New Roman" w:hAnsi="Times New Roman" w:cs="Times New Roman"/>
              </w:rPr>
              <w:t xml:space="preserve"> «Социальная структура российского общества в 17 веке»;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положение первого сословия (феодалов)  в социальной структуре российского общества;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изменения положения дворянства;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тексте учебника </w:t>
            </w:r>
            <w:r>
              <w:rPr>
                <w:rFonts w:ascii="Times New Roman" w:hAnsi="Times New Roman" w:cs="Times New Roman"/>
              </w:rPr>
              <w:t xml:space="preserve">главное (на основе информации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духовенстве и городском населении)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 xml:space="preserve">происхождение слова «крепостной», используя словарь;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положение  черносошных и владельческих крестьян;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29.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Народные движения в 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C0251C" w:rsidRDefault="00C0251C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Показывать на исторической карте </w:t>
            </w:r>
            <w:r>
              <w:rPr>
                <w:rFonts w:ascii="Times New Roman" w:hAnsi="Times New Roman" w:cs="Times New Roman"/>
              </w:rPr>
              <w:t>районы, охваченные восстанием Степенна Разина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сопоставлять </w:t>
            </w:r>
            <w:r>
              <w:rPr>
                <w:rFonts w:ascii="Times New Roman" w:hAnsi="Times New Roman" w:cs="Times New Roman"/>
              </w:rPr>
              <w:t xml:space="preserve">их с  районами восстания </w:t>
            </w:r>
            <w:proofErr w:type="spellStart"/>
            <w:r>
              <w:rPr>
                <w:rFonts w:ascii="Times New Roman" w:hAnsi="Times New Roman" w:cs="Times New Roman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</w:rPr>
              <w:t>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>
              <w:rPr>
                <w:rFonts w:ascii="Times New Roman" w:hAnsi="Times New Roman" w:cs="Times New Roma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>
              <w:rPr>
                <w:rFonts w:ascii="Times New Roman" w:hAnsi="Times New Roman" w:cs="Times New Roman"/>
              </w:rPr>
              <w:t xml:space="preserve"> о Соляном и Медном бунтах (на основе текста учебника и видеофрагментов);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основные этапы восстания С. Разина, характеризовать </w:t>
            </w:r>
            <w:r>
              <w:rPr>
                <w:rFonts w:ascii="Times New Roman" w:hAnsi="Times New Roman" w:cs="Times New Roman"/>
              </w:rPr>
              <w:t>их;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>, почему 17 век называют «</w:t>
            </w:r>
            <w:proofErr w:type="spellStart"/>
            <w:r>
              <w:rPr>
                <w:rFonts w:ascii="Times New Roman" w:hAnsi="Times New Roman" w:cs="Times New Roman"/>
              </w:rPr>
              <w:t>бунташным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§20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Россия в системе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Вестфальская система международных отношений. Россия как субъект европейской политики. Отношения России со странами Западной Европы. Войны с Речью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и объяснять </w:t>
            </w:r>
            <w:r>
              <w:rPr>
                <w:rFonts w:ascii="Times New Roman" w:hAnsi="Times New Roman" w:cs="Times New Roman"/>
              </w:rPr>
              <w:t>цели внешней политики России на западном направлении в 17 веке;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 xml:space="preserve">знания о взаимоотношениях России с ВКЛ, а затем – с Речью </w:t>
            </w:r>
            <w:proofErr w:type="spellStart"/>
            <w:r>
              <w:rPr>
                <w:rFonts w:ascii="Times New Roman" w:hAnsi="Times New Roman" w:cs="Times New Roman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Используя карту, показывать</w:t>
            </w:r>
            <w:r>
              <w:rPr>
                <w:rFonts w:ascii="Times New Roman" w:hAnsi="Times New Roman" w:cs="Times New Roman"/>
              </w:rPr>
              <w:t xml:space="preserve"> территории, присоединенные к России в результате </w:t>
            </w:r>
            <w:proofErr w:type="spellStart"/>
            <w:r>
              <w:rPr>
                <w:rFonts w:ascii="Times New Roman" w:hAnsi="Times New Roman" w:cs="Times New Roman"/>
              </w:rPr>
              <w:t>Андрусовского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перемирия;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составлять кластер </w:t>
            </w:r>
            <w:r>
              <w:rPr>
                <w:rFonts w:ascii="Times New Roman" w:hAnsi="Times New Roman" w:cs="Times New Roman"/>
              </w:rPr>
              <w:t xml:space="preserve">«Россия в системе </w:t>
            </w:r>
            <w:r>
              <w:rPr>
                <w:rFonts w:ascii="Times New Roman" w:hAnsi="Times New Roman" w:cs="Times New Roman"/>
              </w:rPr>
              <w:lastRenderedPageBreak/>
              <w:t>международных отношений»;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57-62, с. 66-67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Россия в системе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Войны с Османской империей, Крымским ханством.</w:t>
            </w:r>
          </w:p>
          <w:p w:rsidR="00C0251C" w:rsidRDefault="00C0251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Отношения России со странами Востока.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и объяснять </w:t>
            </w:r>
            <w:r>
              <w:rPr>
                <w:rFonts w:ascii="Times New Roman" w:hAnsi="Times New Roman" w:cs="Times New Roman"/>
              </w:rPr>
              <w:t>цели внешней политики России на восточном направлении в 17 веке;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Продолжить составлять кластер </w:t>
            </w:r>
            <w:r>
              <w:rPr>
                <w:rFonts w:ascii="Times New Roman" w:hAnsi="Times New Roman" w:cs="Times New Roman"/>
              </w:rPr>
              <w:t>«Россия в системе международных отношений»;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Используя карту, рассказывать </w:t>
            </w:r>
            <w:r>
              <w:rPr>
                <w:rFonts w:ascii="Times New Roman" w:hAnsi="Times New Roman" w:cs="Times New Roman"/>
              </w:rPr>
              <w:t>о ходе русско-турецкой войны 1676-1681;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</w:rPr>
              <w:t xml:space="preserve"> территории, закрепленные за Россией и Китаем по Нерчинскому договору;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62-67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«Под рукой» российского государя: вхождение Украины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состав России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Внешняя политика России в XVII в. Смоленская война. Вхождение в состав России Левобережной Украины.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Переяславская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рада.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 xml:space="preserve">знания о том, как западные и юго-западные русские земли оказались в составе ВКЛ, а затем – Речи </w:t>
            </w:r>
            <w:proofErr w:type="spellStart"/>
            <w:r>
              <w:rPr>
                <w:rFonts w:ascii="Times New Roman" w:hAnsi="Times New Roman" w:cs="Times New Roman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Показывать на карте </w:t>
            </w:r>
            <w:r>
              <w:rPr>
                <w:rFonts w:ascii="Times New Roman" w:hAnsi="Times New Roman" w:cs="Times New Roman"/>
              </w:rPr>
              <w:t xml:space="preserve">территории Левобережной и Правобережной Украины, места основных сражений войск Богдана Хмельницкого с Речью </w:t>
            </w:r>
            <w:proofErr w:type="spellStart"/>
            <w:r>
              <w:rPr>
                <w:rFonts w:ascii="Times New Roman" w:hAnsi="Times New Roman" w:cs="Times New Roman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главное</w:t>
            </w:r>
            <w:r>
              <w:rPr>
                <w:rFonts w:ascii="Times New Roman" w:hAnsi="Times New Roman" w:cs="Times New Roman"/>
              </w:rPr>
              <w:t xml:space="preserve"> в части параграфа, в параграфе;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>
              <w:rPr>
                <w:rFonts w:ascii="Times New Roman" w:hAnsi="Times New Roman" w:cs="Times New Roman"/>
              </w:rPr>
              <w:t>восстания Богдана Хмельницкого (на основе работы с учебником);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документом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§23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Русская православная церковь в XVII в. Реформа патриарха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Никона и раскол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Раскол в Русской православной церкви.</w:t>
            </w:r>
          </w:p>
          <w:p w:rsidR="00C0251C" w:rsidRDefault="00C0251C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причины церковной реформы;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раскол, старообрядчество;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причины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суть конфликта между Никоном и Алексеем Михайловичем (на основе работы с учебником);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и оценивать </w:t>
            </w:r>
            <w:r>
              <w:rPr>
                <w:rFonts w:ascii="Times New Roman" w:hAnsi="Times New Roman" w:cs="Times New Roman"/>
              </w:rPr>
              <w:t>личности Никона и Аввакума;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Представлять и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оценку</w:t>
            </w:r>
            <w:r>
              <w:rPr>
                <w:rFonts w:ascii="Times New Roman" w:hAnsi="Times New Roman" w:cs="Times New Roman"/>
              </w:rPr>
              <w:t xml:space="preserve"> значения церковного раскола;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Русские путешественники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 первопроходцы 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Русские географические открытия XVII в.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Завершение присоединения Сибири. Походы на Дальний Восток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Показывать на карте </w:t>
            </w:r>
            <w:r>
              <w:rPr>
                <w:rFonts w:ascii="Times New Roman" w:hAnsi="Times New Roman" w:cs="Times New Roman"/>
              </w:rPr>
              <w:t>маршруты путешествий Дежнёва, Пояркова, Хабарова</w:t>
            </w:r>
            <w:r>
              <w:rPr>
                <w:rFonts w:ascii="Times New Roman" w:hAnsi="Times New Roman" w:cs="Times New Roman"/>
                <w:b/>
                <w:bCs/>
              </w:rPr>
              <w:t>, сравнивать их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>
              <w:rPr>
                <w:rFonts w:ascii="Times New Roman" w:hAnsi="Times New Roman" w:cs="Times New Roman"/>
              </w:rPr>
              <w:t xml:space="preserve"> «Освоение Сибири и Дальнего Востока»;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особенности взаимоотношений русских переселенцев с местными племенами;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Создавать мини-проект</w:t>
            </w:r>
            <w:r>
              <w:rPr>
                <w:rFonts w:ascii="Times New Roman" w:hAnsi="Times New Roman" w:cs="Times New Roman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§25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Культура народов России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 характерные черты</w:t>
            </w:r>
            <w:r>
              <w:rPr>
                <w:rFonts w:ascii="Times New Roman" w:hAnsi="Times New Roman" w:cs="Times New Roman"/>
              </w:rPr>
              <w:t xml:space="preserve"> шатрового стиля;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развития оборонного зодчества в отдельных землях; 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Проводить поиск информации </w:t>
            </w:r>
            <w:r>
              <w:rPr>
                <w:rFonts w:ascii="Times New Roman" w:hAnsi="Times New Roman" w:cs="Times New Roma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 составление таблицы</w:t>
            </w:r>
            <w:r>
              <w:rPr>
                <w:rFonts w:ascii="Times New Roman" w:hAnsi="Times New Roman" w:cs="Times New Roman"/>
              </w:rPr>
              <w:t xml:space="preserve"> «Культура Руси в XIV- XVI вв.»;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§26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ословный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быт и картина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мира русского человека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XVII в.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</w:t>
            </w:r>
            <w:proofErr w:type="spellStart"/>
            <w:r>
              <w:rPr>
                <w:rFonts w:ascii="Times New Roman" w:hAnsi="Times New Roman" w:cs="Times New Roman"/>
              </w:rPr>
              <w:t>Олеария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др.);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оформлять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презентовать</w:t>
            </w:r>
            <w:r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81-87, С. 103-113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XVII 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Православная церковь, ислам, буддизм, языческие верования в России в XVII в. </w:t>
            </w:r>
            <w:r>
              <w:rPr>
                <w:rFonts w:ascii="Times New Roman" w:hAnsi="Times New Roman" w:cs="Times New Roman"/>
              </w:rPr>
              <w:t xml:space="preserve">Повседневная жизнь народов России. </w:t>
            </w:r>
            <w:r>
              <w:rPr>
                <w:rFonts w:ascii="Times New Roman" w:hAnsi="Times New Roman" w:cs="Times New Roman"/>
                <w:lang w:eastAsia="ru-RU"/>
              </w:rPr>
              <w:t>Межэтнические отношения.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 различных народах России, их повседневной жизни); </w:t>
            </w:r>
            <w:r>
              <w:rPr>
                <w:rFonts w:ascii="Times New Roman" w:hAnsi="Times New Roman" w:cs="Times New Roman"/>
                <w:b/>
                <w:bCs/>
              </w:rPr>
              <w:t>оформлять и презентовать</w:t>
            </w:r>
            <w:r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113-121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Повторительно-обобщающий урок по теме «Россия </w:t>
            </w:r>
          </w:p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 XVII в.»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>
              <w:rPr>
                <w:rFonts w:ascii="Times New Roman" w:hAnsi="Times New Roman" w:cs="Times New Roman"/>
                <w:lang w:eastAsia="ru-RU"/>
              </w:rPr>
              <w:t>«Россия в XVII 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>
              <w:rPr>
                <w:rFonts w:ascii="Times New Roman" w:hAnsi="Times New Roman" w:cs="Times New Roman"/>
              </w:rPr>
              <w:t>исторический материал по теме «Россия в  XVII в.»;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общие черты и особенности развития России и Западной Европы в XVII в.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проблемные задания</w:t>
            </w:r>
            <w:r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в парах;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повторить…, 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с.121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коррекция знаний, умений по теме </w:t>
            </w:r>
            <w:r>
              <w:rPr>
                <w:rFonts w:ascii="Times New Roman" w:hAnsi="Times New Roman" w:cs="Times New Roman"/>
                <w:lang w:eastAsia="ru-RU"/>
              </w:rPr>
              <w:t>«Россия в XVII 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тестовые контрольные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«Россия в XVII в.»4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повторить…, с. 122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Итоговое повторение и обобщение по курсу «Россия в XVI в.- </w:t>
            </w:r>
          </w:p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XVII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и обобщение по курсу «История России в XVI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>
              <w:rPr>
                <w:rFonts w:ascii="Times New Roman" w:hAnsi="Times New Roman" w:cs="Times New Roman"/>
              </w:rPr>
              <w:t>исторический материал по курсу «История России в XVI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вв.»;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Принимать участие в групповой игре </w:t>
            </w:r>
            <w:r>
              <w:rPr>
                <w:rFonts w:ascii="Times New Roman" w:hAnsi="Times New Roman" w:cs="Times New Roman"/>
              </w:rPr>
              <w:t>по данному периоду;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результаты игры.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C0251C" w:rsidTr="00C0251C">
        <w:trPr>
          <w:gridAfter w:val="1"/>
          <w:wAfter w:w="44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41-42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Защищаем проекты</w:t>
            </w:r>
            <w:r>
              <w:rPr>
                <w:rStyle w:val="af7"/>
                <w:b/>
                <w:bCs/>
                <w:i/>
                <w:iCs/>
              </w:rPr>
              <w:footnoteReference w:id="3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Защита проектов по курсу «Россия в XVI в.-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XVII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.»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Защищать проекты</w:t>
            </w:r>
            <w:r>
              <w:rPr>
                <w:rFonts w:ascii="Times New Roman" w:hAnsi="Times New Roman" w:cs="Times New Roman"/>
              </w:rPr>
              <w:t xml:space="preserve"> по курсу «История России в XVI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вв.» (могут быть использованы темы проектов, предложенные в учебнике – с. 122);</w:t>
            </w:r>
          </w:p>
          <w:p w:rsidR="00C0251C" w:rsidRDefault="00C025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C" w:rsidRDefault="00C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C0251C" w:rsidRDefault="00C0251C" w:rsidP="00C025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0251C">
          <w:pgSz w:w="16838" w:h="11906" w:orient="landscape"/>
          <w:pgMar w:top="992" w:right="709" w:bottom="425" w:left="425" w:header="709" w:footer="709" w:gutter="0"/>
          <w:cols w:space="720"/>
        </w:sectPr>
      </w:pPr>
    </w:p>
    <w:p w:rsidR="00C0251C" w:rsidRDefault="00C0251C" w:rsidP="00C025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C0251C" w:rsidRDefault="00C0251C" w:rsidP="00C0251C">
      <w:pPr>
        <w:shd w:val="clear" w:color="auto" w:fill="FFFFFF"/>
        <w:tabs>
          <w:tab w:val="left" w:pos="55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C0251C" w:rsidRDefault="00C0251C" w:rsidP="00C0251C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C0251C" w:rsidRDefault="00C0251C" w:rsidP="00C0251C">
      <w:pPr>
        <w:pStyle w:val="af4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C0251C" w:rsidRDefault="00C0251C" w:rsidP="00C0251C">
      <w:pPr>
        <w:pStyle w:val="af4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C0251C" w:rsidRDefault="00C0251C" w:rsidP="00C0251C">
      <w:pPr>
        <w:pStyle w:val="af4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>
          <w:rPr>
            <w:rStyle w:val="a3"/>
            <w:bCs/>
          </w:rPr>
          <w:t>http://минобрнауки.рф/документы/3483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0251C" w:rsidRDefault="00C0251C" w:rsidP="00C0251C">
      <w:pPr>
        <w:pStyle w:val="af4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9" w:history="1">
        <w:r>
          <w:rPr>
            <w:rStyle w:val="a3"/>
            <w:bCs/>
          </w:rPr>
          <w:t>http://минобрнауки.рф/документы/3483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0251C" w:rsidRDefault="00C0251C" w:rsidP="00C025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51C" w:rsidRDefault="00C0251C" w:rsidP="00C0251C">
      <w:pPr>
        <w:pStyle w:val="af4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«История России. 7 класс».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 М. Арсентьев, А. А. Данилов и др. под редакцией А.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2 тт. М.: «Просвещение», 2016</w:t>
      </w:r>
    </w:p>
    <w:p w:rsidR="00C0251C" w:rsidRDefault="00C0251C" w:rsidP="00C025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251C" w:rsidRDefault="00C0251C" w:rsidP="00C0251C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История России. 7 класс.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 xml:space="preserve">Арсентьев Н.М., Данилов А.А., </w:t>
      </w:r>
      <w:proofErr w:type="spellStart"/>
      <w:r>
        <w:rPr>
          <w:rStyle w:val="a5"/>
          <w:sz w:val="24"/>
          <w:szCs w:val="24"/>
        </w:rPr>
        <w:t>Курукин</w:t>
      </w:r>
      <w:proofErr w:type="spellEnd"/>
      <w:r>
        <w:rPr>
          <w:rStyle w:val="a5"/>
          <w:sz w:val="24"/>
          <w:szCs w:val="24"/>
        </w:rPr>
        <w:t xml:space="preserve"> И.В., Токарева А.Я.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под редакцией А.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рекомендации. История России. 7 класс.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Журавлева О.Н.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тетрадь. История России. 7 класс.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 xml:space="preserve">Данилов А.А., </w:t>
      </w:r>
      <w:proofErr w:type="spellStart"/>
      <w:r>
        <w:rPr>
          <w:rStyle w:val="a5"/>
          <w:sz w:val="24"/>
          <w:szCs w:val="24"/>
        </w:rPr>
        <w:t>Лукутин</w:t>
      </w:r>
      <w:proofErr w:type="spellEnd"/>
      <w:r>
        <w:rPr>
          <w:rStyle w:val="a5"/>
          <w:sz w:val="24"/>
          <w:szCs w:val="24"/>
        </w:rPr>
        <w:t xml:space="preserve"> А.В., </w:t>
      </w:r>
      <w:proofErr w:type="spellStart"/>
      <w:r>
        <w:rPr>
          <w:rStyle w:val="a5"/>
          <w:sz w:val="24"/>
          <w:szCs w:val="24"/>
        </w:rPr>
        <w:t>Артасов</w:t>
      </w:r>
      <w:proofErr w:type="spellEnd"/>
      <w:r>
        <w:rPr>
          <w:rStyle w:val="a5"/>
          <w:sz w:val="24"/>
          <w:szCs w:val="24"/>
        </w:rPr>
        <w:t xml:space="preserve"> И.А.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карт. История России. 7 класс.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Сост. Н.М. Арсентьев, А.А. Данилов.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Данилов А.А.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Хрестоматия. История России. 6–10 классы (в 2-х частях).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Сост. Данилов А.А.</w:t>
      </w:r>
      <w:r>
        <w:rPr>
          <w:rStyle w:val="apple-converted-space"/>
          <w:sz w:val="24"/>
          <w:szCs w:val="24"/>
        </w:rPr>
        <w:t> 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Данилов А.А., Журавлева О.Н., Барыкина И.Е.</w:t>
      </w:r>
    </w:p>
    <w:p w:rsidR="00C0251C" w:rsidRDefault="00C0251C" w:rsidP="00C0251C">
      <w:pPr>
        <w:numPr>
          <w:ilvl w:val="0"/>
          <w:numId w:val="13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>
        <w:rPr>
          <w:rStyle w:val="apple-converted-space"/>
          <w:sz w:val="24"/>
          <w:szCs w:val="24"/>
        </w:rPr>
        <w:t> </w:t>
      </w:r>
      <w:r>
        <w:rPr>
          <w:rStyle w:val="a5"/>
          <w:sz w:val="24"/>
          <w:szCs w:val="24"/>
        </w:rPr>
        <w:t>Сост. Данилов А.А.</w:t>
      </w: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1.Проектор</w:t>
      </w: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2.Компьютер</w:t>
      </w: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3.Экран.</w:t>
      </w:r>
    </w:p>
    <w:p w:rsidR="00C0251C" w:rsidRDefault="00C0251C" w:rsidP="00C0251C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C0251C" w:rsidRDefault="00DF5E33" w:rsidP="00C0251C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C0251C">
          <w:rPr>
            <w:rStyle w:val="a3"/>
            <w:sz w:val="24"/>
            <w:szCs w:val="24"/>
            <w:lang w:eastAsia="ru-RU"/>
          </w:rPr>
          <w:t>http://fcior.edu.ru/</w:t>
        </w:r>
      </w:hyperlink>
      <w:r w:rsidR="00C0251C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C0251C" w:rsidRDefault="00DF5E33" w:rsidP="00C0251C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C0251C">
          <w:rPr>
            <w:rStyle w:val="a3"/>
            <w:sz w:val="24"/>
            <w:szCs w:val="24"/>
            <w:lang w:eastAsia="ru-RU"/>
          </w:rPr>
          <w:t>http://school-collection.edu.ru/</w:t>
        </w:r>
      </w:hyperlink>
      <w:r w:rsidR="00C0251C">
        <w:rPr>
          <w:rFonts w:ascii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http://rosolymp.ru/ - Всероссийская  Олимпиада школьников </w:t>
      </w:r>
    </w:p>
    <w:p w:rsidR="00C0251C" w:rsidRDefault="00C0251C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C0251C" w:rsidRDefault="00DF5E33" w:rsidP="00C0251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c22c3"/>
        </w:rPr>
      </w:pPr>
      <w:hyperlink r:id="rId12" w:history="1">
        <w:r w:rsidR="00C0251C">
          <w:rPr>
            <w:rStyle w:val="a3"/>
            <w:sz w:val="24"/>
            <w:szCs w:val="24"/>
            <w:shd w:val="clear" w:color="auto" w:fill="FFFFFF"/>
          </w:rPr>
          <w:t>http://www.km-school.ru/r1/media/a1.asp</w:t>
        </w:r>
      </w:hyperlink>
      <w:r w:rsidR="00C0251C">
        <w:rPr>
          <w:rStyle w:val="c22c3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C0251C">
        <w:rPr>
          <w:rStyle w:val="c22c3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C0251C" w:rsidRDefault="00DF5E33" w:rsidP="00C0251C">
      <w:pPr>
        <w:numPr>
          <w:ilvl w:val="0"/>
          <w:numId w:val="15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color w:val="000000"/>
          <w:lang w:eastAsia="ru-RU"/>
        </w:rPr>
      </w:pPr>
      <w:hyperlink r:id="rId13" w:history="1">
        <w:r w:rsidR="00C0251C">
          <w:rPr>
            <w:rStyle w:val="a3"/>
            <w:sz w:val="24"/>
            <w:szCs w:val="24"/>
            <w:shd w:val="clear" w:color="auto" w:fill="FFFFFF"/>
          </w:rPr>
          <w:t>http://www.hrono.info/biograf/index.php</w:t>
        </w:r>
      </w:hyperlink>
      <w:r w:rsidR="00C0251C">
        <w:rPr>
          <w:rStyle w:val="c22c3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C025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="00C025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Коллекция ресурсов по истории. Подробные биографии, документы,                   статьи, карты</w:t>
      </w:r>
    </w:p>
    <w:p w:rsidR="00C0251C" w:rsidRDefault="00C0251C" w:rsidP="00C0251C">
      <w:pPr>
        <w:numPr>
          <w:ilvl w:val="0"/>
          <w:numId w:val="15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http://www.russianculture.ru/ - портал «Культура России»;</w:t>
      </w:r>
    </w:p>
    <w:p w:rsidR="00C0251C" w:rsidRDefault="00C0251C" w:rsidP="00C0251C">
      <w:pPr>
        <w:numPr>
          <w:ilvl w:val="0"/>
          <w:numId w:val="15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http://www.historia.ru/ - «Мир истории». Электронный журнал</w:t>
      </w:r>
    </w:p>
    <w:p w:rsidR="009A13FD" w:rsidRDefault="009A13FD"/>
    <w:sectPr w:rsidR="009A13FD" w:rsidSect="009A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33" w:rsidRDefault="00DF5E33" w:rsidP="00C0251C">
      <w:pPr>
        <w:spacing w:after="0" w:line="240" w:lineRule="auto"/>
      </w:pPr>
      <w:r>
        <w:separator/>
      </w:r>
    </w:p>
  </w:endnote>
  <w:endnote w:type="continuationSeparator" w:id="0">
    <w:p w:rsidR="00DF5E33" w:rsidRDefault="00DF5E33" w:rsidP="00C0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33" w:rsidRDefault="00DF5E33" w:rsidP="00C0251C">
      <w:pPr>
        <w:spacing w:after="0" w:line="240" w:lineRule="auto"/>
      </w:pPr>
      <w:r>
        <w:separator/>
      </w:r>
    </w:p>
  </w:footnote>
  <w:footnote w:type="continuationSeparator" w:id="0">
    <w:p w:rsidR="00DF5E33" w:rsidRDefault="00DF5E33" w:rsidP="00C0251C">
      <w:pPr>
        <w:spacing w:after="0" w:line="240" w:lineRule="auto"/>
      </w:pPr>
      <w:r>
        <w:continuationSeparator/>
      </w:r>
    </w:p>
  </w:footnote>
  <w:footnote w:id="1">
    <w:p w:rsidR="00C0251C" w:rsidRDefault="00C0251C" w:rsidP="00C0251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>
        <w:rPr>
          <w:rStyle w:val="af7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Данилов А. А. </w:t>
      </w:r>
      <w:r>
        <w:rPr>
          <w:rFonts w:ascii="Times New Roman" w:hAnsi="Times New Roman" w:cs="Times New Roman"/>
          <w:sz w:val="20"/>
          <w:szCs w:val="20"/>
          <w:lang w:eastAsia="ru-RU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 организаций /А. А. Данилов, О. Н. Журавлева, И. Е. Барыкина. - М.: Просвещение, 2016. — 77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51C" w:rsidRDefault="00C0251C" w:rsidP="00C0251C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C0251C" w:rsidRDefault="00C0251C" w:rsidP="00C0251C">
      <w:pPr>
        <w:pStyle w:val="a8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3">
    <w:p w:rsidR="00C0251C" w:rsidRDefault="00C0251C" w:rsidP="00C0251C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3291EC6"/>
    <w:multiLevelType w:val="multilevel"/>
    <w:tmpl w:val="64F2FFC2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1C"/>
    <w:rsid w:val="000570D8"/>
    <w:rsid w:val="000F27BC"/>
    <w:rsid w:val="003E006D"/>
    <w:rsid w:val="005A6B13"/>
    <w:rsid w:val="006B30A1"/>
    <w:rsid w:val="008A0DE0"/>
    <w:rsid w:val="009A13FD"/>
    <w:rsid w:val="00C0251C"/>
    <w:rsid w:val="00C64528"/>
    <w:rsid w:val="00CD3B13"/>
    <w:rsid w:val="00D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Стиль6"/>
    <w:uiPriority w:val="99"/>
    <w:rsid w:val="00C64528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C0251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51C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C0251C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C0251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C025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0251C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0251C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0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251C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C0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251C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C0251C"/>
    <w:pPr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251C"/>
    <w:rPr>
      <w:rFonts w:ascii="Calibri" w:eastAsia="Times New Roman" w:hAnsi="Calibri" w:cs="Calibri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251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251C"/>
    <w:rPr>
      <w:rFonts w:ascii="Calibri" w:eastAsia="Times New Roman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C0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51C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0251C"/>
    <w:pPr>
      <w:ind w:left="720"/>
    </w:pPr>
  </w:style>
  <w:style w:type="paragraph" w:customStyle="1" w:styleId="af5">
    <w:name w:val="Стиль"/>
    <w:uiPriority w:val="99"/>
    <w:rsid w:val="00C02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C025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025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C0251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0251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">
    <w:name w:val="Основной текст (14)_"/>
    <w:link w:val="141"/>
    <w:uiPriority w:val="99"/>
    <w:locked/>
    <w:rsid w:val="00C0251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251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paragraph" w:customStyle="1" w:styleId="af6">
    <w:name w:val="Базовый"/>
    <w:uiPriority w:val="99"/>
    <w:rsid w:val="00C0251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C025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C0251C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C0251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1447">
    <w:name w:val="Основной текст (14)47"/>
    <w:uiPriority w:val="99"/>
    <w:rsid w:val="00C0251C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5">
    <w:name w:val="Основной текст (14)45"/>
    <w:uiPriority w:val="99"/>
    <w:rsid w:val="00C0251C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C0251C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C0251C"/>
    <w:rPr>
      <w:i/>
      <w:iCs w:val="0"/>
      <w:noProof/>
      <w:sz w:val="22"/>
    </w:rPr>
  </w:style>
  <w:style w:type="character" w:customStyle="1" w:styleId="c4c3">
    <w:name w:val="c4 c3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c22c3">
    <w:name w:val="c22 c3"/>
    <w:basedOn w:val="a0"/>
    <w:uiPriority w:val="99"/>
    <w:rsid w:val="00C0251C"/>
    <w:rPr>
      <w:rFonts w:ascii="Times New Roman" w:hAnsi="Times New Roman" w:cs="Times New Roman" w:hint="default"/>
    </w:rPr>
  </w:style>
  <w:style w:type="character" w:customStyle="1" w:styleId="c15c22c3">
    <w:name w:val="c15 c22 c3"/>
    <w:basedOn w:val="a0"/>
    <w:uiPriority w:val="99"/>
    <w:rsid w:val="00C0251C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99"/>
    <w:rsid w:val="00C025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025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9010</Words>
  <Characters>51362</Characters>
  <Application>Microsoft Office Word</Application>
  <DocSecurity>0</DocSecurity>
  <Lines>428</Lines>
  <Paragraphs>120</Paragraphs>
  <ScaleCrop>false</ScaleCrop>
  <Company>Reanimator Extreme Edition</Company>
  <LinksUpToDate>false</LinksUpToDate>
  <CharactersWithSpaces>60252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asus</cp:lastModifiedBy>
  <cp:revision>9</cp:revision>
  <dcterms:created xsi:type="dcterms:W3CDTF">2017-08-09T11:59:00Z</dcterms:created>
  <dcterms:modified xsi:type="dcterms:W3CDTF">2017-11-03T20:32:00Z</dcterms:modified>
</cp:coreProperties>
</file>